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p w14:paraId="4BC64372" w14:textId="77777777" w:rsidR="00907BA8" w:rsidRPr="00A238A9" w:rsidRDefault="00907BA8" w:rsidP="00907BA8">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00000018" w14:textId="6C3721BA" w:rsidR="00944B1E" w:rsidRPr="008335C1" w:rsidRDefault="00907BA8" w:rsidP="008335C1">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w:t>
      </w:r>
      <w:r w:rsidRPr="000E68A6">
        <w:rPr>
          <w:rFonts w:ascii="Times New Roman" w:hAnsi="Times New Roman" w:cs="Times New Roman"/>
          <w:sz w:val="24"/>
          <w:szCs w:val="24"/>
        </w:rPr>
        <w:t>Sa</w:t>
      </w:r>
      <w:r w:rsidRPr="009F573A">
        <w:rPr>
          <w:rFonts w:ascii="Times New Roman" w:hAnsi="Times New Roman" w:cs="Times New Roman"/>
          <w:sz w:val="24"/>
          <w:szCs w:val="24"/>
        </w:rPr>
        <w:t>vanorių pr. 321C, 50120 Kaunas, tel. (8 37) 202 293, mob. tel.  +370 621 75818,</w:t>
      </w:r>
      <w:r w:rsidRPr="000E68A6">
        <w:rPr>
          <w:rFonts w:ascii="Times New Roman" w:hAnsi="Times New Roman" w:cs="Times New Roman"/>
          <w:sz w:val="24"/>
          <w:szCs w:val="24"/>
        </w:rPr>
        <w:t xml:space="preserve"> elektroninio pašto adresas – </w:t>
      </w:r>
      <w:hyperlink r:id="rId13" w:history="1">
        <w:r w:rsidRPr="000E68A6">
          <w:rPr>
            <w:rStyle w:val="Hipersaitas"/>
            <w:rFonts w:ascii="Times New Roman" w:hAnsi="Times New Roman" w:cs="Times New Roman"/>
            <w:sz w:val="24"/>
            <w:szCs w:val="24"/>
          </w:rPr>
          <w:t>info@keliuprieziura.lt</w:t>
        </w:r>
      </w:hyperlink>
      <w:r w:rsidRPr="000E68A6">
        <w:rPr>
          <w:rFonts w:ascii="Times New Roman" w:hAnsi="Times New Roman" w:cs="Times New Roman"/>
          <w:sz w:val="24"/>
          <w:szCs w:val="24"/>
        </w:rPr>
        <w:t xml:space="preserve"> </w:t>
      </w:r>
      <w:bookmarkEnd w:id="0"/>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32D8C0CE" w:rsidR="00944B1E" w:rsidRDefault="00194D39" w:rsidP="00CE4203">
      <w:pPr>
        <w:jc w:val="center"/>
        <w:rPr>
          <w:rFonts w:ascii="Arial" w:eastAsia="Arial" w:hAnsi="Arial" w:cs="Arial"/>
          <w:b/>
          <w:sz w:val="28"/>
          <w:szCs w:val="28"/>
        </w:rPr>
      </w:pPr>
      <w:r w:rsidRPr="00AD3AB4">
        <w:rPr>
          <w:rFonts w:ascii="Arial" w:eastAsia="Arial" w:hAnsi="Arial" w:cs="Arial"/>
          <w:b/>
          <w:sz w:val="28"/>
          <w:szCs w:val="28"/>
        </w:rPr>
        <w:t>TARPTAUTINIO VIEŠOJO PIRKIMO</w:t>
      </w:r>
      <w:r w:rsidR="008335C1" w:rsidRPr="00AD3AB4">
        <w:rPr>
          <w:rFonts w:ascii="Arial" w:eastAsia="Arial" w:hAnsi="Arial" w:cs="Arial"/>
          <w:b/>
          <w:sz w:val="28"/>
          <w:szCs w:val="28"/>
        </w:rPr>
        <w:t xml:space="preserve"> </w:t>
      </w:r>
      <w:r w:rsidR="00387A55" w:rsidRPr="00387A55">
        <w:rPr>
          <w:rFonts w:ascii="Arial" w:eastAsia="Arial" w:hAnsi="Arial" w:cs="Arial"/>
          <w:b/>
          <w:sz w:val="28"/>
          <w:szCs w:val="28"/>
        </w:rPr>
        <w:t>(PI-11664/26) Technikos remonto įranga ir įrankiai</w:t>
      </w:r>
      <w:r w:rsidRPr="00AD3AB4">
        <w:rPr>
          <w:rFonts w:ascii="Arial" w:eastAsia="Arial" w:hAnsi="Arial" w:cs="Arial"/>
          <w:b/>
          <w:sz w:val="28"/>
          <w:szCs w:val="28"/>
        </w:rPr>
        <w:t>“,</w:t>
      </w:r>
      <w:r w:rsidR="00CE4203" w:rsidRPr="00AD3AB4">
        <w:rPr>
          <w:rFonts w:ascii="Arial" w:eastAsia="Arial" w:hAnsi="Arial" w:cs="Arial"/>
          <w:b/>
          <w:sz w:val="28"/>
          <w:szCs w:val="28"/>
        </w:rPr>
        <w:t xml:space="preserve"> </w:t>
      </w:r>
      <w:r w:rsidR="001F2861">
        <w:rPr>
          <w:rFonts w:ascii="Arial" w:eastAsia="Arial" w:hAnsi="Arial" w:cs="Arial"/>
          <w:b/>
          <w:sz w:val="28"/>
          <w:szCs w:val="28"/>
        </w:rPr>
        <w:t xml:space="preserve">SIEKIANT SUKURTI </w:t>
      </w:r>
      <w:r>
        <w:rPr>
          <w:rFonts w:ascii="Arial" w:eastAsia="Arial" w:hAnsi="Arial" w:cs="Arial"/>
          <w:b/>
          <w:sz w:val="28"/>
          <w:szCs w:val="28"/>
        </w:rPr>
        <w:t>DINAMINĘ PIRKIMO SISTEMĄ, SĄLYGO</w:t>
      </w:r>
      <w:r w:rsidR="008545AF">
        <w:rPr>
          <w:rFonts w:ascii="Arial" w:eastAsia="Arial" w:hAnsi="Arial" w:cs="Arial"/>
          <w:b/>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53019F9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A21DDE">
              <w:rPr>
                <w:noProof/>
                <w:webHidden/>
              </w:rPr>
              <w:t>1</w:t>
            </w:r>
            <w:r w:rsidR="001D3D15">
              <w:rPr>
                <w:noProof/>
                <w:webHidden/>
                <w:color w:val="2B579A"/>
                <w:shd w:val="clear" w:color="auto" w:fill="E6E6E6"/>
              </w:rPr>
              <w:fldChar w:fldCharType="end"/>
            </w:r>
          </w:hyperlink>
        </w:p>
        <w:p w14:paraId="33161B77" w14:textId="073B0E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3</w:t>
            </w:r>
            <w:r>
              <w:rPr>
                <w:noProof/>
                <w:webHidden/>
                <w:color w:val="2B579A"/>
                <w:shd w:val="clear" w:color="auto" w:fill="E6E6E6"/>
              </w:rPr>
              <w:fldChar w:fldCharType="end"/>
            </w:r>
          </w:hyperlink>
        </w:p>
        <w:p w14:paraId="72287FA4" w14:textId="55E453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4</w:t>
            </w:r>
            <w:r>
              <w:rPr>
                <w:noProof/>
                <w:webHidden/>
                <w:color w:val="2B579A"/>
                <w:shd w:val="clear" w:color="auto" w:fill="E6E6E6"/>
              </w:rPr>
              <w:fldChar w:fldCharType="end"/>
            </w:r>
          </w:hyperlink>
        </w:p>
        <w:p w14:paraId="16B5A77F" w14:textId="338F9DE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5</w:t>
            </w:r>
            <w:r>
              <w:rPr>
                <w:noProof/>
                <w:webHidden/>
                <w:color w:val="2B579A"/>
                <w:shd w:val="clear" w:color="auto" w:fill="E6E6E6"/>
              </w:rPr>
              <w:fldChar w:fldCharType="end"/>
            </w:r>
          </w:hyperlink>
        </w:p>
        <w:p w14:paraId="51E782C9" w14:textId="4792EF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6</w:t>
            </w:r>
            <w:r>
              <w:rPr>
                <w:noProof/>
                <w:webHidden/>
                <w:color w:val="2B579A"/>
                <w:shd w:val="clear" w:color="auto" w:fill="E6E6E6"/>
              </w:rPr>
              <w:fldChar w:fldCharType="end"/>
            </w:r>
          </w:hyperlink>
        </w:p>
        <w:p w14:paraId="39913615" w14:textId="72B2F5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12D48E09" w14:textId="326241E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7F59B0E7" w14:textId="536982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9</w:t>
            </w:r>
            <w:r>
              <w:rPr>
                <w:noProof/>
                <w:webHidden/>
                <w:color w:val="2B579A"/>
                <w:shd w:val="clear" w:color="auto" w:fill="E6E6E6"/>
              </w:rPr>
              <w:fldChar w:fldCharType="end"/>
            </w:r>
          </w:hyperlink>
        </w:p>
        <w:p w14:paraId="2EE4929E" w14:textId="4F612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10</w:t>
            </w:r>
            <w:r>
              <w:rPr>
                <w:noProof/>
                <w:webHidden/>
                <w:color w:val="2B579A"/>
                <w:shd w:val="clear" w:color="auto" w:fill="E6E6E6"/>
              </w:rPr>
              <w:fldChar w:fldCharType="end"/>
            </w:r>
          </w:hyperlink>
        </w:p>
        <w:p w14:paraId="11D98541" w14:textId="2D4112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60D9B786" w14:textId="72F392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1B627044" w14:textId="5F7B84E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2A79995A" w14:textId="05167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5FCD176" w14:textId="19183AE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EFC6573" w14:textId="228F88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53CCAE7D" w14:textId="68CE9CE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E4ED6B6" w14:textId="2ED53B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18FF422" w14:textId="7AF1F33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6A95AB78" w14:textId="2BE82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0AE002BF" w14:textId="4AF3C4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3" w:history="1">
            <w:r w:rsidRPr="000B61A0">
              <w:rPr>
                <w:rStyle w:val="Hipersaitas"/>
                <w:rFonts w:ascii="Arial" w:hAnsi="Arial" w:cs="Arial"/>
                <w:bCs/>
                <w:noProof/>
              </w:rPr>
              <w:t>Pirkimo sąlygų 1 priedas „Tiekėjų pašalinimo pagrindai“</w:t>
            </w:r>
            <w:r>
              <w:rPr>
                <w:noProof/>
                <w:webHidden/>
              </w:rPr>
              <w:tab/>
            </w:r>
            <w:r>
              <w:rPr>
                <w:noProof/>
                <w:webHidden/>
                <w:color w:val="2B579A"/>
                <w:shd w:val="clear" w:color="auto" w:fill="E6E6E6"/>
              </w:rPr>
              <w:fldChar w:fldCharType="begin"/>
            </w:r>
            <w:r>
              <w:rPr>
                <w:noProof/>
                <w:webHidden/>
              </w:rPr>
              <w:instrText xml:space="preserve"> PAGEREF _Toc149121423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16</w:t>
            </w:r>
            <w:r>
              <w:rPr>
                <w:noProof/>
                <w:webHidden/>
                <w:color w:val="2B579A"/>
                <w:shd w:val="clear" w:color="auto" w:fill="E6E6E6"/>
              </w:rPr>
              <w:fldChar w:fldCharType="end"/>
            </w:r>
          </w:hyperlink>
        </w:p>
        <w:p w14:paraId="4ED61F4B" w14:textId="38A5A58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4" w:history="1">
            <w:r w:rsidRPr="00AD3AB4">
              <w:rPr>
                <w:rStyle w:val="Hipersaitas"/>
                <w:rFonts w:ascii="Arial" w:hAnsi="Arial" w:cs="Arial"/>
                <w:bCs/>
                <w:noProof/>
              </w:rPr>
              <w:t>Pirkimo sąlygų 2 priedas „Tiekėjų kvalifikacijos reikalavimai ir reikalaujami kokybės bei aplinkos apsaugos vadybos sistemų standartai“</w:t>
            </w:r>
            <w:r w:rsidRPr="00AD3AB4">
              <w:rPr>
                <w:noProof/>
                <w:webHidden/>
              </w:rPr>
              <w:tab/>
            </w:r>
            <w:r w:rsidRPr="00AD3AB4">
              <w:rPr>
                <w:noProof/>
                <w:webHidden/>
                <w:color w:val="2B579A"/>
                <w:shd w:val="clear" w:color="auto" w:fill="E6E6E6"/>
              </w:rPr>
              <w:fldChar w:fldCharType="begin"/>
            </w:r>
            <w:r w:rsidRPr="00AD3AB4">
              <w:rPr>
                <w:noProof/>
                <w:webHidden/>
              </w:rPr>
              <w:instrText xml:space="preserve"> PAGEREF _Toc149121424 \h </w:instrText>
            </w:r>
            <w:r w:rsidRPr="00AD3AB4">
              <w:rPr>
                <w:noProof/>
                <w:webHidden/>
                <w:color w:val="2B579A"/>
                <w:shd w:val="clear" w:color="auto" w:fill="E6E6E6"/>
              </w:rPr>
            </w:r>
            <w:r w:rsidRPr="00AD3AB4">
              <w:rPr>
                <w:noProof/>
                <w:webHidden/>
                <w:color w:val="2B579A"/>
                <w:shd w:val="clear" w:color="auto" w:fill="E6E6E6"/>
              </w:rPr>
              <w:fldChar w:fldCharType="separate"/>
            </w:r>
            <w:r w:rsidR="00A21DDE" w:rsidRPr="00AD3AB4">
              <w:rPr>
                <w:noProof/>
                <w:webHidden/>
              </w:rPr>
              <w:t>17</w:t>
            </w:r>
            <w:r w:rsidRPr="00AD3AB4">
              <w:rPr>
                <w:noProof/>
                <w:webHidden/>
                <w:color w:val="2B579A"/>
                <w:shd w:val="clear" w:color="auto" w:fill="E6E6E6"/>
              </w:rPr>
              <w:fldChar w:fldCharType="end"/>
            </w:r>
          </w:hyperlink>
        </w:p>
        <w:p w14:paraId="077B6C26" w14:textId="7A2C8163"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5" w:history="1">
            <w:r w:rsidRPr="000B61A0">
              <w:rPr>
                <w:rStyle w:val="Hipersaitas"/>
                <w:rFonts w:ascii="Arial" w:eastAsia="Arial" w:hAnsi="Arial" w:cs="Arial"/>
                <w:noProof/>
              </w:rPr>
              <w:t>Pirkimo sąlygų 3 priedas „EBVPD“ (XML formatu)</w:t>
            </w:r>
            <w:r>
              <w:rPr>
                <w:noProof/>
                <w:webHidden/>
              </w:rPr>
              <w:tab/>
            </w:r>
            <w:r>
              <w:rPr>
                <w:noProof/>
                <w:webHidden/>
                <w:color w:val="2B579A"/>
                <w:shd w:val="clear" w:color="auto" w:fill="E6E6E6"/>
              </w:rPr>
              <w:fldChar w:fldCharType="begin"/>
            </w:r>
            <w:r>
              <w:rPr>
                <w:noProof/>
                <w:webHidden/>
              </w:rPr>
              <w:instrText xml:space="preserve"> PAGEREF _Toc149121425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21</w:t>
            </w:r>
            <w:r>
              <w:rPr>
                <w:noProof/>
                <w:webHidden/>
                <w:color w:val="2B579A"/>
                <w:shd w:val="clear" w:color="auto" w:fill="E6E6E6"/>
              </w:rPr>
              <w:fldChar w:fldCharType="end"/>
            </w:r>
          </w:hyperlink>
        </w:p>
        <w:p w14:paraId="24F09080" w14:textId="1FCFBD11" w:rsidR="001D3D15" w:rsidRDefault="001D3D15" w:rsidP="00693D7D">
          <w:pPr>
            <w:pStyle w:val="Turinys3"/>
          </w:pPr>
          <w:hyperlink w:anchor="_Toc149121426" w:history="1">
            <w:r w:rsidRPr="000B61A0">
              <w:rPr>
                <w:rStyle w:val="Hipersaitas"/>
                <w:rFonts w:ascii="Arial" w:hAnsi="Arial" w:cs="Arial"/>
                <w:bCs/>
                <w:noProof/>
              </w:rPr>
              <w:t>Pirkimo sąlygų 4 priedas „Paraiškos forma“</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22</w:t>
            </w:r>
            <w:r>
              <w:rPr>
                <w:noProof/>
                <w:webHidden/>
                <w:color w:val="2B579A"/>
                <w:shd w:val="clear" w:color="auto" w:fill="E6E6E6"/>
              </w:rPr>
              <w:fldChar w:fldCharType="end"/>
            </w:r>
          </w:hyperlink>
        </w:p>
        <w:p w14:paraId="7B5452B8" w14:textId="7D2875CD" w:rsidR="007166CF" w:rsidRPr="007166CF" w:rsidRDefault="007166CF" w:rsidP="007166CF">
          <w:pPr>
            <w:pStyle w:val="Turinys3"/>
            <w:rPr>
              <w:rFonts w:asciiTheme="minorHAnsi" w:eastAsiaTheme="minorEastAsia" w:hAnsiTheme="minorHAnsi" w:cstheme="minorBidi"/>
              <w:noProof/>
              <w:kern w:val="2"/>
              <w:sz w:val="22"/>
              <w:szCs w:val="22"/>
              <w:lang w:val="en-US"/>
              <w14:ligatures w14:val="standardContextual"/>
            </w:rPr>
          </w:pPr>
          <w:hyperlink w:anchor="_Toc149121426" w:history="1">
            <w:r w:rsidRPr="000B61A0">
              <w:rPr>
                <w:rStyle w:val="Hipersaitas"/>
                <w:rFonts w:ascii="Arial" w:hAnsi="Arial" w:cs="Arial"/>
                <w:bCs/>
                <w:noProof/>
              </w:rPr>
              <w:t xml:space="preserve">Pirkimo sąlygų </w:t>
            </w:r>
            <w:r>
              <w:rPr>
                <w:rStyle w:val="Hipersaitas"/>
                <w:rFonts w:ascii="Arial" w:hAnsi="Arial" w:cs="Arial"/>
                <w:bCs/>
                <w:noProof/>
              </w:rPr>
              <w:t>5</w:t>
            </w:r>
            <w:r w:rsidRPr="000B61A0">
              <w:rPr>
                <w:rStyle w:val="Hipersaitas"/>
                <w:rFonts w:ascii="Arial" w:hAnsi="Arial" w:cs="Arial"/>
                <w:bCs/>
                <w:noProof/>
              </w:rPr>
              <w:t xml:space="preserve"> priedas „</w:t>
            </w:r>
            <w:r>
              <w:rPr>
                <w:rStyle w:val="Hipersaitas"/>
                <w:rFonts w:ascii="Arial" w:hAnsi="Arial" w:cs="Arial"/>
                <w:bCs/>
                <w:noProof/>
              </w:rPr>
              <w:t>Preliminari techninė specifikacija</w:t>
            </w:r>
            <w:r w:rsidRPr="000B61A0">
              <w:rPr>
                <w:rStyle w:val="Hipersaitas"/>
                <w:rFonts w:ascii="Arial" w:hAnsi="Arial" w:cs="Arial"/>
                <w:bCs/>
                <w:noProof/>
              </w:rPr>
              <w:t>“</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Pr>
                <w:noProof/>
                <w:webHidden/>
              </w:rPr>
              <w:t>22</w:t>
            </w:r>
            <w:r>
              <w:rPr>
                <w:noProof/>
                <w:webHidden/>
                <w:color w:val="2B579A"/>
                <w:shd w:val="clear" w:color="auto" w:fill="E6E6E6"/>
              </w:rPr>
              <w:fldChar w:fldCharType="end"/>
            </w:r>
          </w:hyperlink>
        </w:p>
        <w:p w14:paraId="3BE435CC" w14:textId="01EB6209"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7" w:history="1">
            <w:r w:rsidRPr="000B61A0">
              <w:rPr>
                <w:rStyle w:val="Hipersaitas"/>
                <w:rFonts w:ascii="Arial" w:hAnsi="Arial" w:cs="Arial"/>
                <w:bCs/>
                <w:noProof/>
              </w:rPr>
              <w:t xml:space="preserve">Pirkimo sąlygų </w:t>
            </w:r>
            <w:r w:rsidRPr="000B61A0">
              <w:rPr>
                <w:rStyle w:val="Hipersaitas"/>
                <w:rFonts w:ascii="Arial" w:hAnsi="Arial" w:cs="Arial"/>
                <w:noProof/>
              </w:rPr>
              <w:t>6</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juridiniam asmeniui“</w:t>
            </w:r>
            <w:r>
              <w:rPr>
                <w:noProof/>
                <w:webHidden/>
              </w:rPr>
              <w:tab/>
            </w:r>
            <w:r>
              <w:rPr>
                <w:noProof/>
                <w:webHidden/>
                <w:color w:val="2B579A"/>
                <w:shd w:val="clear" w:color="auto" w:fill="E6E6E6"/>
              </w:rPr>
              <w:fldChar w:fldCharType="begin"/>
            </w:r>
            <w:r>
              <w:rPr>
                <w:noProof/>
                <w:webHidden/>
              </w:rPr>
              <w:instrText xml:space="preserve"> PAGEREF _Toc149121427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25</w:t>
            </w:r>
            <w:r>
              <w:rPr>
                <w:noProof/>
                <w:webHidden/>
                <w:color w:val="2B579A"/>
                <w:shd w:val="clear" w:color="auto" w:fill="E6E6E6"/>
              </w:rPr>
              <w:fldChar w:fldCharType="end"/>
            </w:r>
          </w:hyperlink>
        </w:p>
        <w:p w14:paraId="3CF0AEE6" w14:textId="51C96D01"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8" w:history="1">
            <w:r w:rsidRPr="000B61A0">
              <w:rPr>
                <w:rStyle w:val="Hipersaitas"/>
                <w:rFonts w:ascii="Arial" w:hAnsi="Arial" w:cs="Arial"/>
                <w:bCs/>
                <w:noProof/>
              </w:rPr>
              <w:t xml:space="preserve">Pirkimo sąlygų </w:t>
            </w:r>
            <w:r w:rsidRPr="000B61A0">
              <w:rPr>
                <w:rStyle w:val="Hipersaitas"/>
                <w:rFonts w:ascii="Arial" w:hAnsi="Arial" w:cs="Arial"/>
                <w:noProof/>
              </w:rPr>
              <w:t>7</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fiziniam asmeniui“</w:t>
            </w:r>
            <w:r>
              <w:rPr>
                <w:noProof/>
                <w:webHidden/>
              </w:rPr>
              <w:tab/>
            </w:r>
            <w:r>
              <w:rPr>
                <w:noProof/>
                <w:webHidden/>
                <w:color w:val="2B579A"/>
                <w:shd w:val="clear" w:color="auto" w:fill="E6E6E6"/>
              </w:rPr>
              <w:fldChar w:fldCharType="begin"/>
            </w:r>
            <w:r>
              <w:rPr>
                <w:noProof/>
                <w:webHidden/>
              </w:rPr>
              <w:instrText xml:space="preserve"> PAGEREF _Toc149121428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26</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00B2319D"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sidRPr="00A30554">
        <w:rPr>
          <w:rFonts w:ascii="Arial" w:eastAsia="Arial" w:hAnsi="Arial" w:cs="Arial"/>
          <w:sz w:val="21"/>
          <w:szCs w:val="21"/>
        </w:rPr>
        <w:t xml:space="preserve">.1 </w:t>
      </w:r>
      <w:r w:rsidR="00A30554" w:rsidRPr="00A30554">
        <w:rPr>
          <w:rFonts w:ascii="Arial" w:eastAsia="Arial" w:hAnsi="Arial" w:cs="Arial"/>
          <w:sz w:val="21"/>
          <w:szCs w:val="21"/>
        </w:rPr>
        <w:t>AB „Kelių priežiūra“</w:t>
      </w:r>
      <w:r w:rsidR="00194D39" w:rsidRPr="00A30554">
        <w:rPr>
          <w:rFonts w:ascii="Arial" w:eastAsia="Arial" w:hAnsi="Arial" w:cs="Arial"/>
          <w:sz w:val="21"/>
          <w:szCs w:val="21"/>
        </w:rPr>
        <w:t xml:space="preserve"> (</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w:t>
      </w:r>
      <w:r w:rsidR="00194D39" w:rsidRPr="00AD3AB4">
        <w:rPr>
          <w:rFonts w:ascii="Arial" w:eastAsia="Arial" w:hAnsi="Arial" w:cs="Arial"/>
          <w:sz w:val="21"/>
          <w:szCs w:val="21"/>
        </w:rPr>
        <w:t xml:space="preserve">atlieka tarptautinio pirkimo </w:t>
      </w:r>
      <w:r w:rsidR="00194D39">
        <w:rPr>
          <w:rFonts w:ascii="Arial" w:eastAsia="Arial" w:hAnsi="Arial" w:cs="Arial"/>
          <w:sz w:val="21"/>
          <w:szCs w:val="21"/>
        </w:rPr>
        <w:t>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3FE780CC" w14:textId="101CC76D" w:rsidR="003239D1" w:rsidRDefault="00421F1F" w:rsidP="0004769B">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04769B">
        <w:rPr>
          <w:rFonts w:ascii="Arial" w:hAnsi="Arial" w:cs="Arial"/>
          <w:sz w:val="21"/>
          <w:szCs w:val="21"/>
        </w:rPr>
        <w:t xml:space="preserve">. </w:t>
      </w:r>
      <w:r w:rsidR="00473E5A" w:rsidRPr="00884839">
        <w:rPr>
          <w:rFonts w:ascii="Arial" w:eastAsia="Arial" w:hAnsi="Arial" w:cs="Arial"/>
          <w:sz w:val="21"/>
          <w:szCs w:val="21"/>
        </w:rPr>
        <w:t xml:space="preserve">DPS sukūrimui netaikomi aplinkos apsaugos kriterijai. </w:t>
      </w:r>
      <w:r w:rsidR="006306F7" w:rsidRPr="00884839">
        <w:rPr>
          <w:rFonts w:ascii="Arial" w:eastAsia="Arial" w:hAnsi="Arial" w:cs="Arial"/>
          <w:sz w:val="21"/>
          <w:szCs w:val="21"/>
        </w:rPr>
        <w:t>K</w:t>
      </w:r>
      <w:r w:rsidR="00473E5A" w:rsidRPr="00884839">
        <w:rPr>
          <w:rFonts w:ascii="Arial" w:eastAsia="Arial" w:hAnsi="Arial" w:cs="Arial"/>
          <w:sz w:val="21"/>
          <w:szCs w:val="21"/>
        </w:rPr>
        <w:t xml:space="preserve">onkretaus pirkimo </w:t>
      </w:r>
      <w:r w:rsidR="00C65CFD" w:rsidRPr="00884839">
        <w:rPr>
          <w:rFonts w:ascii="Arial" w:eastAsia="Arial" w:hAnsi="Arial" w:cs="Arial"/>
          <w:sz w:val="21"/>
          <w:szCs w:val="21"/>
        </w:rPr>
        <w:t>sąlygose</w:t>
      </w:r>
      <w:r w:rsidR="00473E5A" w:rsidRPr="00884839">
        <w:rPr>
          <w:rFonts w:ascii="Arial" w:eastAsia="Arial" w:hAnsi="Arial" w:cs="Arial"/>
          <w:sz w:val="21"/>
          <w:szCs w:val="21"/>
        </w:rPr>
        <w:t xml:space="preserve"> pirkimo vykdytojas nustatys aplinkos apsaugos kriterijus, </w:t>
      </w:r>
      <w:r w:rsidR="00473E5A" w:rsidRPr="00884839">
        <w:rPr>
          <w:rFonts w:ascii="Arial" w:hAnsi="Arial" w:cs="Arial"/>
          <w:sz w:val="21"/>
          <w:szCs w:val="21"/>
        </w:rPr>
        <w:t>vadovaujantis Lietuvos Respublikos aplinkos ministro 2011 m. birželio 28 d. įsakymu Nr. D1-508 „</w:t>
      </w:r>
      <w:hyperlink r:id="rId26" w:history="1">
        <w:r w:rsidR="00473E5A" w:rsidRPr="00884839">
          <w:rPr>
            <w:rStyle w:val="Hipersaitas"/>
            <w:rFonts w:ascii="Arial" w:hAnsi="Arial" w:cs="Arial"/>
            <w:sz w:val="21"/>
            <w:szCs w:val="21"/>
          </w:rPr>
          <w:t>Dėl Aplinkos apsaugos kriterijų taikymo, vykdant žaliuosius pirkimus, tvarkos aprašo patvirtinimo</w:t>
        </w:r>
      </w:hyperlink>
      <w:r w:rsidR="00473E5A" w:rsidRPr="00884839">
        <w:rPr>
          <w:rFonts w:ascii="Arial" w:hAnsi="Arial" w:cs="Arial"/>
          <w:sz w:val="21"/>
          <w:szCs w:val="21"/>
        </w:rPr>
        <w:t>“.</w:t>
      </w:r>
    </w:p>
    <w:p w14:paraId="5BE1C8CA" w14:textId="77777777" w:rsidR="0004769B" w:rsidRPr="00884839" w:rsidRDefault="0004769B" w:rsidP="0004769B">
      <w:pPr>
        <w:spacing w:line="295" w:lineRule="auto"/>
        <w:ind w:firstLine="720"/>
        <w:jc w:val="both"/>
        <w:rPr>
          <w:rFonts w:ascii="Arial" w:hAnsi="Arial" w:cs="Arial"/>
          <w:sz w:val="21"/>
          <w:szCs w:val="21"/>
        </w:rPr>
      </w:pP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10D6BAC2"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E53D1F">
        <w:rPr>
          <w:rFonts w:ascii="Arial" w:eastAsia="Arial" w:hAnsi="Arial" w:cs="Arial"/>
          <w:sz w:val="21"/>
          <w:szCs w:val="21"/>
        </w:rPr>
        <w:t>Pirkimo vykdytojas</w:t>
      </w:r>
      <w:r w:rsidR="00194D39">
        <w:rPr>
          <w:rFonts w:ascii="Arial" w:eastAsia="Arial" w:hAnsi="Arial" w:cs="Arial"/>
          <w:sz w:val="21"/>
          <w:szCs w:val="21"/>
        </w:rPr>
        <w:t xml:space="preserve"> numato įsigyti </w:t>
      </w:r>
      <w:r w:rsidR="0004769B" w:rsidRPr="004652E6">
        <w:rPr>
          <w:rFonts w:ascii="Arial" w:eastAsia="Arial" w:hAnsi="Arial" w:cs="Arial"/>
          <w:sz w:val="21"/>
          <w:szCs w:val="21"/>
        </w:rPr>
        <w:t>Kelių priežiūros technikos atsargines dalis,</w:t>
      </w:r>
      <w:r w:rsidR="00BE2189" w:rsidRPr="004652E6">
        <w:rPr>
          <w:rFonts w:ascii="Arial" w:eastAsia="Arial" w:hAnsi="Arial" w:cs="Arial"/>
          <w:sz w:val="21"/>
          <w:szCs w:val="21"/>
        </w:rPr>
        <w:t xml:space="preserve"> Reikalavimai perkamai prekėms nustatyti 5 priede „Preliminari techninė specifikacija“, taip pat </w:t>
      </w:r>
      <w:r w:rsidR="004652E6" w:rsidRPr="004652E6">
        <w:rPr>
          <w:rFonts w:ascii="Arial" w:eastAsia="Arial" w:hAnsi="Arial" w:cs="Arial"/>
          <w:sz w:val="21"/>
          <w:szCs w:val="21"/>
        </w:rPr>
        <w:t xml:space="preserve">pateikiama ir </w:t>
      </w:r>
      <w:r w:rsidR="00BE2189" w:rsidRPr="004652E6">
        <w:rPr>
          <w:rFonts w:ascii="Arial" w:eastAsia="Arial" w:hAnsi="Arial" w:cs="Arial"/>
          <w:sz w:val="21"/>
          <w:szCs w:val="21"/>
        </w:rPr>
        <w:t>žinoma informacija apie ketinamą įsigyti pirkimo objektą: perkamų prekių pobūd</w:t>
      </w:r>
      <w:r w:rsidR="004652E6" w:rsidRPr="004652E6">
        <w:rPr>
          <w:rFonts w:ascii="Arial" w:eastAsia="Arial" w:hAnsi="Arial" w:cs="Arial"/>
          <w:sz w:val="21"/>
          <w:szCs w:val="21"/>
        </w:rPr>
        <w:t>į</w:t>
      </w:r>
      <w:r w:rsidR="00BE2189" w:rsidRPr="004652E6">
        <w:rPr>
          <w:rFonts w:ascii="Arial" w:eastAsia="Arial" w:hAnsi="Arial" w:cs="Arial"/>
          <w:sz w:val="21"/>
          <w:szCs w:val="21"/>
        </w:rPr>
        <w:t xml:space="preserve">, </w:t>
      </w:r>
      <w:r w:rsidR="004652E6" w:rsidRPr="004652E6">
        <w:rPr>
          <w:rFonts w:ascii="Arial" w:eastAsia="Arial" w:hAnsi="Arial" w:cs="Arial"/>
          <w:sz w:val="21"/>
          <w:szCs w:val="21"/>
        </w:rPr>
        <w:t xml:space="preserve">jų </w:t>
      </w:r>
      <w:r w:rsidR="00BE2189" w:rsidRPr="004652E6">
        <w:rPr>
          <w:rFonts w:ascii="Arial" w:eastAsia="Arial" w:hAnsi="Arial" w:cs="Arial"/>
          <w:sz w:val="21"/>
          <w:szCs w:val="21"/>
        </w:rPr>
        <w:t>trumpas apibūdinimas.</w:t>
      </w:r>
      <w:r w:rsidR="0004769B" w:rsidRPr="004652E6">
        <w:rPr>
          <w:rFonts w:ascii="Arial" w:eastAsia="Arial" w:hAnsi="Arial" w:cs="Arial"/>
          <w:sz w:val="21"/>
          <w:szCs w:val="21"/>
        </w:rPr>
        <w:t xml:space="preserve"> </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C" w14:textId="7C194DB9" w:rsidR="00944B1E" w:rsidRDefault="0002792E" w:rsidP="00C72BAD">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skirstomas </w:t>
      </w:r>
      <w:r w:rsidR="00194D39" w:rsidRPr="00331944">
        <w:rPr>
          <w:rFonts w:ascii="Arial" w:eastAsia="Arial" w:hAnsi="Arial" w:cs="Arial"/>
          <w:sz w:val="21"/>
          <w:szCs w:val="21"/>
        </w:rPr>
        <w:t xml:space="preserve">į </w:t>
      </w:r>
      <w:r w:rsidR="008C4FC6">
        <w:rPr>
          <w:rFonts w:ascii="Arial" w:eastAsia="Arial" w:hAnsi="Arial" w:cs="Arial"/>
          <w:sz w:val="21"/>
          <w:szCs w:val="21"/>
        </w:rPr>
        <w:t>4</w:t>
      </w:r>
      <w:r w:rsidR="00194D39" w:rsidRPr="00331944">
        <w:rPr>
          <w:rFonts w:ascii="Arial" w:eastAsia="Arial" w:hAnsi="Arial" w:cs="Arial"/>
          <w:sz w:val="21"/>
          <w:szCs w:val="21"/>
        </w:rPr>
        <w:t xml:space="preserve"> kategorij</w:t>
      </w:r>
      <w:r w:rsidR="008C4FC6">
        <w:rPr>
          <w:rFonts w:ascii="Arial" w:eastAsia="Arial" w:hAnsi="Arial" w:cs="Arial"/>
          <w:sz w:val="21"/>
          <w:szCs w:val="21"/>
        </w:rPr>
        <w:t>as</w:t>
      </w:r>
      <w:r w:rsidR="00194D39">
        <w:rPr>
          <w:rFonts w:ascii="Arial" w:eastAsia="Arial" w:hAnsi="Arial" w:cs="Arial"/>
          <w:sz w:val="21"/>
          <w:szCs w:val="21"/>
        </w:rPr>
        <w:t xml:space="preserve">, kurių </w:t>
      </w:r>
      <w:r w:rsidR="00194D39" w:rsidRPr="007B2847">
        <w:rPr>
          <w:rFonts w:ascii="Arial" w:eastAsia="Arial" w:hAnsi="Arial" w:cs="Arial"/>
          <w:sz w:val="21"/>
          <w:szCs w:val="21"/>
        </w:rPr>
        <w:t xml:space="preserve">dalykas, </w:t>
      </w:r>
      <w:r w:rsidR="000B5462" w:rsidRPr="007B2847">
        <w:rPr>
          <w:rFonts w:ascii="Arial" w:eastAsia="Arial" w:hAnsi="Arial" w:cs="Arial"/>
          <w:sz w:val="21"/>
          <w:szCs w:val="21"/>
        </w:rPr>
        <w:t>numatyt</w:t>
      </w:r>
      <w:r w:rsidR="009F50E3" w:rsidRPr="007B2847">
        <w:rPr>
          <w:rFonts w:ascii="Arial" w:eastAsia="Arial" w:hAnsi="Arial" w:cs="Arial"/>
          <w:sz w:val="21"/>
          <w:szCs w:val="21"/>
        </w:rPr>
        <w:t>as</w:t>
      </w:r>
      <w:r w:rsidR="000B5462">
        <w:rPr>
          <w:rFonts w:ascii="Arial" w:eastAsia="Arial" w:hAnsi="Arial" w:cs="Arial"/>
          <w:sz w:val="21"/>
          <w:szCs w:val="21"/>
        </w:rPr>
        <w:t xml:space="preserve"> </w:t>
      </w:r>
      <w:r w:rsidR="004A046D">
        <w:rPr>
          <w:rFonts w:ascii="Arial" w:eastAsia="Arial" w:hAnsi="Arial" w:cs="Arial"/>
          <w:sz w:val="21"/>
          <w:szCs w:val="21"/>
        </w:rPr>
        <w:t xml:space="preserve">šių </w:t>
      </w:r>
      <w:r w:rsidR="00194D39">
        <w:rPr>
          <w:rFonts w:ascii="Arial" w:eastAsia="Arial" w:hAnsi="Arial" w:cs="Arial"/>
          <w:sz w:val="21"/>
          <w:szCs w:val="21"/>
        </w:rPr>
        <w:t xml:space="preserve">pirkimo </w:t>
      </w:r>
      <w:r w:rsidR="00F65010">
        <w:rPr>
          <w:rFonts w:ascii="Arial" w:eastAsia="Arial" w:hAnsi="Arial" w:cs="Arial"/>
          <w:sz w:val="21"/>
          <w:szCs w:val="21"/>
        </w:rPr>
        <w:t>sąlygų</w:t>
      </w:r>
      <w:r w:rsidR="00194D39">
        <w:rPr>
          <w:rFonts w:ascii="Arial" w:eastAsia="Arial" w:hAnsi="Arial" w:cs="Arial"/>
          <w:sz w:val="21"/>
          <w:szCs w:val="21"/>
        </w:rPr>
        <w:t xml:space="preserve"> </w:t>
      </w:r>
      <w:r>
        <w:rPr>
          <w:rFonts w:ascii="Arial" w:eastAsia="Arial" w:hAnsi="Arial" w:cs="Arial"/>
          <w:sz w:val="21"/>
          <w:szCs w:val="21"/>
        </w:rPr>
        <w:t>3</w:t>
      </w:r>
      <w:r w:rsidR="00194D39">
        <w:rPr>
          <w:rFonts w:ascii="Arial" w:eastAsia="Arial" w:hAnsi="Arial" w:cs="Arial"/>
          <w:sz w:val="21"/>
          <w:szCs w:val="21"/>
        </w:rPr>
        <w:t>.1 punkte</w:t>
      </w:r>
      <w:r w:rsidR="0033334C">
        <w:rPr>
          <w:rFonts w:ascii="Arial" w:eastAsia="Arial" w:hAnsi="Arial" w:cs="Arial"/>
          <w:sz w:val="21"/>
          <w:szCs w:val="21"/>
        </w:rPr>
        <w:t>.</w:t>
      </w:r>
      <w:r w:rsidR="00194D39">
        <w:rPr>
          <w:rFonts w:ascii="Arial" w:eastAsia="Arial" w:hAnsi="Arial" w:cs="Arial"/>
          <w:sz w:val="21"/>
          <w:szCs w:val="21"/>
        </w:rPr>
        <w:t xml:space="preserve"> </w:t>
      </w:r>
    </w:p>
    <w:p w14:paraId="000000B1" w14:textId="637941C0" w:rsidR="00944B1E" w:rsidRDefault="00B7096A" w:rsidP="00AA2EC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2D5940">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w:t>
      </w:r>
      <w:r w:rsidR="00855FB9" w:rsidRPr="00AA2EC0">
        <w:rPr>
          <w:rFonts w:ascii="Arial" w:eastAsia="Arial" w:hAnsi="Arial" w:cs="Arial"/>
          <w:sz w:val="21"/>
          <w:szCs w:val="21"/>
        </w:rPr>
        <w:t xml:space="preserve">galioja </w:t>
      </w:r>
      <w:r w:rsidR="002D5940" w:rsidRPr="00AA2EC0">
        <w:rPr>
          <w:rFonts w:ascii="Arial" w:eastAsia="Arial" w:hAnsi="Arial" w:cs="Arial"/>
          <w:sz w:val="21"/>
          <w:szCs w:val="21"/>
        </w:rPr>
        <w:t>48</w:t>
      </w:r>
      <w:r w:rsidR="00855FB9" w:rsidRPr="00AA2EC0">
        <w:rPr>
          <w:rFonts w:ascii="Arial" w:eastAsia="Arial" w:hAnsi="Arial" w:cs="Arial"/>
          <w:sz w:val="21"/>
          <w:szCs w:val="21"/>
        </w:rPr>
        <w:t xml:space="preserve"> </w:t>
      </w:r>
      <w:r w:rsidR="007A141D" w:rsidRPr="00AA2EC0">
        <w:rPr>
          <w:rFonts w:ascii="Arial" w:eastAsia="Arial" w:hAnsi="Arial" w:cs="Arial"/>
          <w:sz w:val="21"/>
          <w:szCs w:val="21"/>
        </w:rPr>
        <w:t>mėnesius</w:t>
      </w:r>
      <w:r w:rsidR="00B06A8F" w:rsidRPr="00AA2EC0">
        <w:rPr>
          <w:rFonts w:ascii="Arial" w:eastAsia="Arial" w:hAnsi="Arial" w:cs="Arial"/>
          <w:sz w:val="21"/>
          <w:szCs w:val="21"/>
        </w:rPr>
        <w:t xml:space="preserve"> nuo </w:t>
      </w:r>
      <w:r w:rsidR="00B06A8F" w:rsidRPr="00A633C7">
        <w:rPr>
          <w:rFonts w:ascii="Arial" w:eastAsia="Arial" w:hAnsi="Arial" w:cs="Arial"/>
          <w:sz w:val="21"/>
          <w:szCs w:val="21"/>
        </w:rPr>
        <w:t>DPS sukūrimo datos.</w:t>
      </w:r>
      <w:r w:rsidR="00AA2EC0">
        <w:rPr>
          <w:rFonts w:ascii="Arial" w:eastAsia="Arial" w:hAnsi="Arial" w:cs="Arial"/>
          <w:sz w:val="21"/>
          <w:szCs w:val="21"/>
        </w:rPr>
        <w:t xml:space="preserve">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2EC18C04" w14:textId="77777777" w:rsidR="00C63046" w:rsidRDefault="00B7096A" w:rsidP="00C63046">
      <w:pPr>
        <w:spacing w:line="295" w:lineRule="auto"/>
        <w:ind w:left="7" w:firstLine="713"/>
        <w:jc w:val="both"/>
        <w:rPr>
          <w:rFonts w:ascii="Arial" w:eastAsia="Arial" w:hAnsi="Arial" w:cs="Arial"/>
          <w:color w:val="00B050"/>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6</w:t>
      </w:r>
      <w:r w:rsidR="00194D39">
        <w:rPr>
          <w:rFonts w:ascii="Arial" w:eastAsia="Arial" w:hAnsi="Arial" w:cs="Arial"/>
          <w:sz w:val="21"/>
          <w:szCs w:val="21"/>
        </w:rPr>
        <w:t xml:space="preserve">. </w:t>
      </w:r>
      <w:r w:rsidR="00C63046">
        <w:rPr>
          <w:rFonts w:ascii="Arial" w:eastAsia="Arial" w:hAnsi="Arial" w:cs="Arial"/>
          <w:sz w:val="21"/>
          <w:szCs w:val="21"/>
        </w:rPr>
        <w:t xml:space="preserve"> </w:t>
      </w:r>
      <w:r w:rsidR="005D2704" w:rsidRPr="004A046D">
        <w:rPr>
          <w:rFonts w:ascii="Arial" w:eastAsia="Arial" w:hAnsi="Arial" w:cs="Arial"/>
          <w:sz w:val="21"/>
          <w:szCs w:val="21"/>
        </w:rPr>
        <w:t>DPS kategorij</w:t>
      </w:r>
      <w:r w:rsidR="00C63046">
        <w:rPr>
          <w:rFonts w:ascii="Arial" w:eastAsia="Arial" w:hAnsi="Arial" w:cs="Arial"/>
          <w:sz w:val="21"/>
          <w:szCs w:val="21"/>
        </w:rPr>
        <w:t xml:space="preserve">ų </w:t>
      </w:r>
      <w:r w:rsidR="005D2704" w:rsidRPr="006C4E3C">
        <w:rPr>
          <w:rFonts w:ascii="Arial" w:eastAsia="Arial" w:hAnsi="Arial" w:cs="Arial"/>
          <w:sz w:val="21"/>
          <w:szCs w:val="21"/>
        </w:rPr>
        <w:t>maksimali numatoma apimtis</w:t>
      </w:r>
      <w:r w:rsidR="00C63046">
        <w:rPr>
          <w:rFonts w:ascii="Arial" w:eastAsia="Arial" w:hAnsi="Arial" w:cs="Arial"/>
          <w:color w:val="00B050"/>
          <w:sz w:val="21"/>
          <w:szCs w:val="21"/>
        </w:rPr>
        <w:t>:</w:t>
      </w:r>
    </w:p>
    <w:p w14:paraId="623EC38B" w14:textId="6A2FCB80" w:rsidR="006D4A7E" w:rsidRPr="006D4A7E" w:rsidRDefault="006D4A7E" w:rsidP="006D4A7E">
      <w:pPr>
        <w:spacing w:line="295" w:lineRule="auto"/>
        <w:ind w:left="7" w:firstLine="713"/>
        <w:jc w:val="both"/>
        <w:rPr>
          <w:rFonts w:ascii="Arial" w:eastAsia="Arial" w:hAnsi="Arial" w:cs="Arial"/>
          <w:sz w:val="21"/>
          <w:szCs w:val="21"/>
        </w:rPr>
      </w:pPr>
      <w:r w:rsidRPr="006D4A7E">
        <w:rPr>
          <w:rFonts w:ascii="Arial" w:eastAsia="Arial" w:hAnsi="Arial" w:cs="Arial"/>
          <w:sz w:val="21"/>
          <w:szCs w:val="21"/>
        </w:rPr>
        <w:t xml:space="preserve">I kategorija: </w:t>
      </w:r>
      <w:r w:rsidR="00AF75CC" w:rsidRPr="00AF75CC">
        <w:rPr>
          <w:rFonts w:ascii="Arial" w:eastAsia="Arial" w:hAnsi="Arial" w:cs="Arial"/>
          <w:sz w:val="21"/>
          <w:szCs w:val="21"/>
        </w:rPr>
        <w:t>Mechaniniai įrankiai. Numatoma vertė kategorijai: 250 000,00 Eur be PVM.</w:t>
      </w:r>
      <w:r>
        <w:rPr>
          <w:rFonts w:ascii="Arial" w:eastAsia="Arial" w:hAnsi="Arial" w:cs="Arial"/>
          <w:sz w:val="21"/>
          <w:szCs w:val="21"/>
        </w:rPr>
        <w:t>;</w:t>
      </w:r>
    </w:p>
    <w:p w14:paraId="1CE0A0B0" w14:textId="3FE1E3D4" w:rsidR="006D4A7E" w:rsidRPr="006D4A7E" w:rsidRDefault="006D4A7E" w:rsidP="006D4A7E">
      <w:pPr>
        <w:spacing w:line="295" w:lineRule="auto"/>
        <w:ind w:left="7" w:firstLine="713"/>
        <w:jc w:val="both"/>
        <w:rPr>
          <w:rFonts w:ascii="Arial" w:eastAsia="Arial" w:hAnsi="Arial" w:cs="Arial"/>
          <w:sz w:val="21"/>
          <w:szCs w:val="21"/>
        </w:rPr>
      </w:pPr>
      <w:r w:rsidRPr="006D4A7E">
        <w:rPr>
          <w:rFonts w:ascii="Arial" w:eastAsia="Arial" w:hAnsi="Arial" w:cs="Arial"/>
          <w:sz w:val="21"/>
          <w:szCs w:val="21"/>
        </w:rPr>
        <w:t xml:space="preserve">II kategorija: </w:t>
      </w:r>
      <w:r w:rsidR="00D435B7" w:rsidRPr="00D435B7">
        <w:rPr>
          <w:rFonts w:ascii="Arial" w:eastAsia="Arial" w:hAnsi="Arial" w:cs="Arial"/>
          <w:sz w:val="21"/>
          <w:szCs w:val="21"/>
        </w:rPr>
        <w:t>Hidrauliniai įrankiai. Numatoma vertė kategorijai: 175 000,00 Eur be PVM</w:t>
      </w:r>
      <w:r>
        <w:rPr>
          <w:rFonts w:ascii="Arial" w:eastAsia="Arial" w:hAnsi="Arial" w:cs="Arial"/>
          <w:sz w:val="21"/>
          <w:szCs w:val="21"/>
        </w:rPr>
        <w:t>;</w:t>
      </w:r>
    </w:p>
    <w:p w14:paraId="708136B5" w14:textId="504B33E4" w:rsidR="006D4A7E" w:rsidRPr="006D4A7E" w:rsidRDefault="006D4A7E" w:rsidP="006D4A7E">
      <w:pPr>
        <w:spacing w:line="295" w:lineRule="auto"/>
        <w:ind w:left="7" w:firstLine="713"/>
        <w:jc w:val="both"/>
        <w:rPr>
          <w:rFonts w:ascii="Arial" w:eastAsia="Arial" w:hAnsi="Arial" w:cs="Arial"/>
          <w:sz w:val="21"/>
          <w:szCs w:val="21"/>
        </w:rPr>
      </w:pPr>
      <w:r w:rsidRPr="006D4A7E">
        <w:rPr>
          <w:rFonts w:ascii="Arial" w:eastAsia="Arial" w:hAnsi="Arial" w:cs="Arial"/>
          <w:sz w:val="21"/>
          <w:szCs w:val="21"/>
        </w:rPr>
        <w:t xml:space="preserve">III kategorija: </w:t>
      </w:r>
      <w:r w:rsidR="00A52B00" w:rsidRPr="00A52B00">
        <w:rPr>
          <w:rFonts w:ascii="Arial" w:eastAsia="Arial" w:hAnsi="Arial" w:cs="Arial"/>
          <w:sz w:val="21"/>
          <w:szCs w:val="21"/>
        </w:rPr>
        <w:t>Pneumatiniai įrankiai. Numatoma vertė kategorijai: 175 000,00 Eur be PVM</w:t>
      </w:r>
      <w:r>
        <w:rPr>
          <w:rFonts w:ascii="Arial" w:eastAsia="Arial" w:hAnsi="Arial" w:cs="Arial"/>
          <w:sz w:val="21"/>
          <w:szCs w:val="21"/>
        </w:rPr>
        <w:t>;</w:t>
      </w:r>
    </w:p>
    <w:p w14:paraId="5D3CC811" w14:textId="190A3244" w:rsidR="00434406" w:rsidRDefault="006D4A7E" w:rsidP="008C4FC6">
      <w:pPr>
        <w:spacing w:line="295" w:lineRule="auto"/>
        <w:ind w:left="7" w:firstLine="713"/>
        <w:jc w:val="both"/>
        <w:rPr>
          <w:rFonts w:ascii="Arial" w:eastAsia="Arial" w:hAnsi="Arial" w:cs="Arial"/>
          <w:sz w:val="21"/>
          <w:szCs w:val="21"/>
        </w:rPr>
      </w:pPr>
      <w:r w:rsidRPr="006D4A7E">
        <w:rPr>
          <w:rFonts w:ascii="Arial" w:eastAsia="Arial" w:hAnsi="Arial" w:cs="Arial"/>
          <w:sz w:val="21"/>
          <w:szCs w:val="21"/>
        </w:rPr>
        <w:t xml:space="preserve">IV kategorija: </w:t>
      </w:r>
      <w:r w:rsidR="008C4FC6" w:rsidRPr="008C4FC6">
        <w:rPr>
          <w:rFonts w:ascii="Arial" w:eastAsia="Arial" w:hAnsi="Arial" w:cs="Arial"/>
          <w:sz w:val="21"/>
          <w:szCs w:val="21"/>
        </w:rPr>
        <w:t>Elektriniai ir akumuliatoriniai įrankiai. Numatoma vertė kategorijai: 300 000,00 Eur be PVM.</w:t>
      </w:r>
    </w:p>
    <w:p w14:paraId="3F6A6169" w14:textId="77777777" w:rsidR="008C4FC6" w:rsidRPr="004A046D" w:rsidRDefault="008C4FC6" w:rsidP="008C4FC6">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473D29AC"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w:t>
      </w:r>
      <w:r w:rsidR="006F60AC">
        <w:rPr>
          <w:rFonts w:ascii="Arial" w:eastAsia="Arial" w:hAnsi="Arial" w:cs="Arial"/>
          <w:sz w:val="21"/>
          <w:szCs w:val="21"/>
        </w:rPr>
        <w:t xml:space="preserve"> 10</w:t>
      </w:r>
      <w:r w:rsidR="00194D39" w:rsidRPr="00251393">
        <w:rPr>
          <w:rFonts w:ascii="Arial" w:eastAsia="Arial" w:hAnsi="Arial" w:cs="Arial"/>
          <w:sz w:val="21"/>
          <w:szCs w:val="21"/>
        </w:rPr>
        <w:t xml:space="preserve"> dien</w:t>
      </w:r>
      <w:r w:rsidR="006F60AC">
        <w:rPr>
          <w:rFonts w:ascii="Arial" w:eastAsia="Arial" w:hAnsi="Arial" w:cs="Arial"/>
          <w:sz w:val="21"/>
          <w:szCs w:val="21"/>
        </w:rPr>
        <w:t>ų</w:t>
      </w:r>
      <w:r w:rsidR="00194D39" w:rsidRPr="00251393">
        <w:rPr>
          <w:rFonts w:ascii="Arial" w:eastAsia="Arial" w:hAnsi="Arial" w:cs="Arial"/>
          <w:sz w:val="21"/>
          <w:szCs w:val="21"/>
        </w:rPr>
        <w:t xml:space="preserve"> 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7AC96F5C"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kurie prisijungė prie pirkimo, ne vėliau kaip likus</w:t>
      </w:r>
      <w:r w:rsidR="00194D39" w:rsidRPr="006F60AC">
        <w:rPr>
          <w:rFonts w:ascii="Arial" w:eastAsia="Arial" w:hAnsi="Arial" w:cs="Arial"/>
          <w:sz w:val="21"/>
          <w:szCs w:val="21"/>
        </w:rPr>
        <w:t xml:space="preserve"> </w:t>
      </w:r>
      <w:sdt>
        <w:sdtPr>
          <w:rPr>
            <w:shd w:val="clear" w:color="auto" w:fill="E6E6E6"/>
          </w:rPr>
          <w:tag w:val="goog_rdk_62"/>
          <w:id w:val="-1451236982"/>
        </w:sdtPr>
        <w:sdtEndPr>
          <w:rPr>
            <w:shd w:val="clear" w:color="auto" w:fill="auto"/>
          </w:rPr>
        </w:sdtEndPr>
        <w:sdtContent/>
      </w:sdt>
      <w:r w:rsidR="006F60AC" w:rsidRPr="006F60AC">
        <w:rPr>
          <w:rFonts w:ascii="Arial" w:eastAsia="Arial" w:hAnsi="Arial" w:cs="Arial"/>
          <w:sz w:val="21"/>
          <w:szCs w:val="21"/>
        </w:rPr>
        <w:t>6</w:t>
      </w:r>
      <w:r w:rsidR="00194D39" w:rsidRPr="006F60AC">
        <w:rPr>
          <w:rFonts w:ascii="Arial" w:eastAsia="Arial" w:hAnsi="Arial" w:cs="Arial"/>
          <w:sz w:val="21"/>
          <w:szCs w:val="21"/>
        </w:rPr>
        <w:t xml:space="preserve"> </w:t>
      </w:r>
      <w:r w:rsidR="00194D39" w:rsidRPr="007B2847">
        <w:rPr>
          <w:rFonts w:ascii="Arial" w:eastAsia="Arial" w:hAnsi="Arial" w:cs="Arial"/>
          <w:sz w:val="21"/>
          <w:szCs w:val="21"/>
        </w:rPr>
        <w:t>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0756A4CF"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 xml:space="preserve">teikiami per protingą </w:t>
      </w:r>
      <w:r w:rsidR="003034A9" w:rsidRPr="003A3ACB">
        <w:rPr>
          <w:rFonts w:ascii="Arial" w:eastAsia="Arial" w:hAnsi="Arial" w:cs="Arial"/>
          <w:sz w:val="21"/>
          <w:szCs w:val="21"/>
        </w:rPr>
        <w:lastRenderedPageBreak/>
        <w:t>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000000C1" w14:textId="44BD26ED" w:rsidR="00944B1E" w:rsidRDefault="007F1E2F" w:rsidP="00BF53C3">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BF53C3">
        <w:rPr>
          <w:rFonts w:ascii="Arial" w:eastAsia="Arial" w:hAnsi="Arial" w:cs="Arial"/>
          <w:sz w:val="21"/>
          <w:szCs w:val="21"/>
        </w:rPr>
        <w:t xml:space="preserve"> </w:t>
      </w:r>
      <w:r w:rsidR="00952C38">
        <w:rPr>
          <w:rFonts w:ascii="Arial" w:eastAsia="Arial" w:hAnsi="Arial" w:cs="Arial"/>
          <w:sz w:val="21"/>
          <w:szCs w:val="21"/>
        </w:rPr>
        <w:t>T</w:t>
      </w:r>
      <w:r w:rsidR="00194D39">
        <w:rPr>
          <w:rFonts w:ascii="Arial" w:eastAsia="Arial" w:hAnsi="Arial" w:cs="Arial"/>
          <w:sz w:val="21"/>
          <w:szCs w:val="21"/>
        </w:rPr>
        <w:t xml:space="preserve">iekėjai gali pateikti paraiškas vienai, kelioms ar visoms kategorijoms. Kategorijų, dėl kurių tiekėjai gali teikti paraiškas, kiekis nėra ribojamas. </w:t>
      </w:r>
      <w:r w:rsidR="00706C90">
        <w:rPr>
          <w:rFonts w:ascii="Arial" w:eastAsia="Arial" w:hAnsi="Arial" w:cs="Arial"/>
          <w:sz w:val="21"/>
          <w:szCs w:val="21"/>
        </w:rPr>
        <w:t>Jei tiekėjas pateikia daugiau nei vieną paraišką ir (arba) kaip  tiekėjų  grupės narys dalyvauja teikiant kelias paraiškas tai pačiai DPS kategorijai, visos tokios paraiškos tai DPS kategorijai bus atmestos.</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E65AFF"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 xml:space="preserve">5.5.1. Paraiškos </w:t>
      </w:r>
      <w:r w:rsidRPr="00E65AFF">
        <w:rPr>
          <w:rFonts w:ascii="Arial" w:eastAsia="Arial" w:hAnsi="Arial" w:cs="Arial"/>
          <w:sz w:val="21"/>
          <w:szCs w:val="21"/>
        </w:rPr>
        <w:t>forma (</w:t>
      </w:r>
      <w:hyperlink w:anchor="ketvirtaspriedas" w:history="1">
        <w:r w:rsidRPr="00E65AFF">
          <w:rPr>
            <w:rStyle w:val="Hipersaitas"/>
            <w:rFonts w:ascii="Arial" w:eastAsia="Arial" w:hAnsi="Arial" w:cs="Arial"/>
            <w:sz w:val="21"/>
            <w:szCs w:val="21"/>
          </w:rPr>
          <w:t>pirkimo sąlygų 4 priedas</w:t>
        </w:r>
      </w:hyperlink>
      <w:r w:rsidR="007F5A83" w:rsidRPr="00E65AFF">
        <w:rPr>
          <w:rStyle w:val="Hipersaitas"/>
          <w:rFonts w:ascii="Arial" w:eastAsia="Arial" w:hAnsi="Arial" w:cs="Arial"/>
          <w:sz w:val="21"/>
          <w:szCs w:val="21"/>
        </w:rPr>
        <w:t xml:space="preserve"> „Paraiškos forma“</w:t>
      </w:r>
      <w:r w:rsidRPr="00E65AFF">
        <w:rPr>
          <w:rFonts w:ascii="Arial" w:eastAsia="Arial" w:hAnsi="Arial" w:cs="Arial"/>
          <w:sz w:val="21"/>
          <w:szCs w:val="21"/>
        </w:rPr>
        <w:t>)</w:t>
      </w:r>
      <w:r w:rsidR="005821CB" w:rsidRPr="00E65AFF">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E65AFF">
        <w:rPr>
          <w:rFonts w:ascii="Arial" w:eastAsia="Arial" w:hAnsi="Arial" w:cs="Arial"/>
          <w:sz w:val="21"/>
          <w:szCs w:val="21"/>
        </w:rPr>
        <w:t>5</w:t>
      </w:r>
      <w:r w:rsidR="00194D39" w:rsidRPr="00E65AFF">
        <w:rPr>
          <w:rFonts w:ascii="Arial" w:eastAsia="Arial" w:hAnsi="Arial" w:cs="Arial"/>
          <w:sz w:val="21"/>
          <w:szCs w:val="21"/>
        </w:rPr>
        <w:t>.5.</w:t>
      </w:r>
      <w:r w:rsidR="00D4748E" w:rsidRPr="00E65AFF">
        <w:rPr>
          <w:rFonts w:ascii="Arial" w:eastAsia="Arial" w:hAnsi="Arial" w:cs="Arial"/>
          <w:sz w:val="21"/>
          <w:szCs w:val="21"/>
        </w:rPr>
        <w:t>2</w:t>
      </w:r>
      <w:r w:rsidR="00194D39" w:rsidRPr="00E65AFF">
        <w:rPr>
          <w:rFonts w:ascii="Arial" w:eastAsia="Arial" w:hAnsi="Arial" w:cs="Arial"/>
          <w:sz w:val="21"/>
          <w:szCs w:val="21"/>
        </w:rPr>
        <w:t>. EBVPD (</w:t>
      </w:r>
      <w:hyperlink w:anchor="ketvpriedas" w:history="1">
        <w:r w:rsidR="00194D39" w:rsidRPr="00E65AFF">
          <w:rPr>
            <w:rStyle w:val="Hipersaitas"/>
            <w:rFonts w:ascii="Arial" w:eastAsia="Arial" w:hAnsi="Arial" w:cs="Arial"/>
            <w:sz w:val="21"/>
            <w:szCs w:val="21"/>
          </w:rPr>
          <w:t xml:space="preserve">pirkimo sąlygų </w:t>
        </w:r>
        <w:r w:rsidR="00DA7DF3" w:rsidRPr="00E65AFF">
          <w:rPr>
            <w:rStyle w:val="Hipersaitas"/>
            <w:rFonts w:ascii="Arial" w:eastAsia="Arial" w:hAnsi="Arial" w:cs="Arial"/>
            <w:sz w:val="21"/>
            <w:szCs w:val="21"/>
          </w:rPr>
          <w:t xml:space="preserve">3 </w:t>
        </w:r>
        <w:r w:rsidR="00194D39" w:rsidRPr="00E65AFF">
          <w:rPr>
            <w:rStyle w:val="Hipersaitas"/>
            <w:rFonts w:ascii="Arial" w:eastAsia="Arial" w:hAnsi="Arial" w:cs="Arial"/>
            <w:sz w:val="21"/>
            <w:szCs w:val="21"/>
          </w:rPr>
          <w:t>priedas „EBVPD“</w:t>
        </w:r>
      </w:hyperlink>
      <w:r w:rsidR="00194D39" w:rsidRPr="00E65AFF">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4366CEC7" w14:textId="1CF3280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w:t>
      </w:r>
      <w:proofErr w:type="spellStart"/>
      <w:r w:rsidRPr="00D7610E">
        <w:rPr>
          <w:rFonts w:ascii="Arial" w:hAnsi="Arial" w:cs="Arial"/>
          <w:sz w:val="21"/>
          <w:szCs w:val="21"/>
        </w:rPr>
        <w:t>punktuose</w:t>
      </w:r>
      <w:proofErr w:type="spellEnd"/>
      <w:r w:rsidRPr="00D7610E">
        <w:rPr>
          <w:rFonts w:ascii="Arial" w:hAnsi="Arial" w:cs="Arial"/>
          <w:sz w:val="21"/>
          <w:szCs w:val="21"/>
        </w:rPr>
        <w:t xml:space="preserv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lastRenderedPageBreak/>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lastRenderedPageBreak/>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22551E77"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sąlygų </w:t>
      </w:r>
      <w:r w:rsidR="334E026B" w:rsidRPr="4C24D79E">
        <w:rPr>
          <w:rFonts w:ascii="Arial" w:hAnsi="Arial" w:cs="Arial"/>
          <w:color w:val="00B050"/>
          <w:sz w:val="21"/>
          <w:szCs w:val="21"/>
        </w:rPr>
        <w:t>[nurodyti priedą]</w:t>
      </w:r>
      <w:r w:rsidR="334E026B" w:rsidRPr="4C24D79E">
        <w:rPr>
          <w:rFonts w:ascii="Arial" w:hAnsi="Arial" w:cs="Arial"/>
          <w:color w:val="000000" w:themeColor="text1"/>
          <w:sz w:val="21"/>
          <w:szCs w:val="21"/>
        </w:rPr>
        <w:t xml:space="preserve"> priede.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0C98F0D5" w:rsidR="00485979" w:rsidRPr="006F2E47" w:rsidRDefault="00300456" w:rsidP="006F2E47">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6F2E47">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turi pateikti laisvos formos atitikties deklaraciją</w:t>
      </w:r>
      <w:r w:rsidR="008140D2" w:rsidRPr="00C6496E">
        <w:rPr>
          <w:rFonts w:ascii="Arial" w:hAnsi="Arial" w:cs="Arial"/>
          <w:sz w:val="21"/>
          <w:szCs w:val="21"/>
        </w:rPr>
        <w:t xml:space="preserve"> dėl atitikties VPĮ 45 straipsnio 2</w:t>
      </w:r>
      <w:r w:rsidR="008140D2" w:rsidRPr="00C6496E">
        <w:rPr>
          <w:rFonts w:ascii="Arial" w:hAnsi="Arial" w:cs="Arial"/>
          <w:sz w:val="21"/>
          <w:szCs w:val="21"/>
          <w:vertAlign w:val="superscript"/>
        </w:rPr>
        <w:t>1</w:t>
      </w:r>
      <w:r w:rsidR="008140D2" w:rsidRPr="00C6496E">
        <w:rPr>
          <w:rFonts w:ascii="Arial" w:hAnsi="Arial" w:cs="Arial"/>
          <w:sz w:val="21"/>
          <w:szCs w:val="21"/>
        </w:rPr>
        <w:t xml:space="preserve"> dalies 1, 2 ir 6 punktams</w:t>
      </w:r>
      <w:r w:rsidR="220D8B23" w:rsidRPr="00C6496E">
        <w:rPr>
          <w:rFonts w:ascii="Arial" w:hAnsi="Arial" w:cs="Arial"/>
          <w:sz w:val="21"/>
          <w:szCs w:val="21"/>
        </w:rPr>
        <w:t>.</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bookmarkEnd w:id="16"/>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lastRenderedPageBreak/>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w:t>
      </w:r>
      <w:r w:rsidRPr="00DB5B58">
        <w:rPr>
          <w:rFonts w:ascii="Arial" w:hAnsi="Arial" w:cs="Arial"/>
          <w:sz w:val="21"/>
          <w:szCs w:val="21"/>
        </w:rPr>
        <w:lastRenderedPageBreak/>
        <w:t xml:space="preserve">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1634CCDB" w:rsidR="00BF37E3" w:rsidRPr="00AE084C" w:rsidRDefault="00194D39" w:rsidP="00AE084C">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31CAD278" w:rsidR="00944B1E" w:rsidRDefault="00194D39" w:rsidP="0055711F">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3BD0A031"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4D9E5828"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Pr>
          <w:rFonts w:ascii="Arial" w:eastAsia="Arial" w:hAnsi="Arial" w:cs="Arial"/>
          <w:sz w:val="21"/>
          <w:szCs w:val="21"/>
        </w:rPr>
        <w:t xml:space="preserve">10 </w:t>
      </w:r>
      <w:r>
        <w:rPr>
          <w:rFonts w:ascii="Arial" w:eastAsia="Arial" w:hAnsi="Arial" w:cs="Arial"/>
          <w:sz w:val="21"/>
          <w:szCs w:val="21"/>
        </w:rPr>
        <w:t>dalyje</w:t>
      </w:r>
      <w:r w:rsidR="00423D1D" w:rsidRPr="00FF1393">
        <w:rPr>
          <w:rFonts w:ascii="Arial" w:eastAsia="Arial" w:hAnsi="Arial" w:cs="Arial"/>
          <w:color w:val="00B050"/>
          <w:sz w:val="21"/>
          <w:szCs w:val="21"/>
        </w:rPr>
        <w:t xml:space="preserve"> </w:t>
      </w:r>
      <w:r>
        <w:rPr>
          <w:rFonts w:ascii="Arial" w:eastAsia="Arial" w:hAnsi="Arial" w:cs="Arial"/>
          <w:sz w:val="21"/>
          <w:szCs w:val="21"/>
        </w:rPr>
        <w:t xml:space="preserve">ar ištaisyti susidariusią situaciją, jei tai įmanoma. </w:t>
      </w:r>
    </w:p>
    <w:p w14:paraId="22BBB3BE" w14:textId="23283572"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Pr>
          <w:rFonts w:ascii="Arial" w:eastAsia="Arial" w:hAnsi="Arial" w:cs="Arial"/>
          <w:sz w:val="21"/>
          <w:szCs w:val="21"/>
        </w:rPr>
        <w:t>dalyje</w:t>
      </w:r>
      <w:r w:rsidR="00494CCE">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5"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5"/>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6"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6"/>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903458" w14:textId="77777777" w:rsidR="009617A2" w:rsidRDefault="009617A2">
      <w:r>
        <w:separator/>
      </w:r>
    </w:p>
  </w:endnote>
  <w:endnote w:type="continuationSeparator" w:id="0">
    <w:p w14:paraId="7DD445E6" w14:textId="77777777" w:rsidR="009617A2" w:rsidRDefault="009617A2">
      <w:r>
        <w:continuationSeparator/>
      </w:r>
    </w:p>
  </w:endnote>
  <w:endnote w:type="continuationNotice" w:id="1">
    <w:p w14:paraId="06BE346E" w14:textId="77777777" w:rsidR="009617A2" w:rsidRDefault="009617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5839F5" w14:textId="77777777" w:rsidR="009617A2" w:rsidRDefault="009617A2">
      <w:r>
        <w:separator/>
      </w:r>
    </w:p>
  </w:footnote>
  <w:footnote w:type="continuationSeparator" w:id="0">
    <w:p w14:paraId="755AB96F" w14:textId="77777777" w:rsidR="009617A2" w:rsidRDefault="009617A2">
      <w:r>
        <w:continuationSeparator/>
      </w:r>
    </w:p>
  </w:footnote>
  <w:footnote w:type="continuationNotice" w:id="1">
    <w:p w14:paraId="00D26705" w14:textId="77777777" w:rsidR="009617A2" w:rsidRDefault="009617A2"/>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69B"/>
    <w:rsid w:val="00047F95"/>
    <w:rsid w:val="00050D30"/>
    <w:rsid w:val="00055209"/>
    <w:rsid w:val="0005570F"/>
    <w:rsid w:val="00056431"/>
    <w:rsid w:val="000569BC"/>
    <w:rsid w:val="000615B7"/>
    <w:rsid w:val="00062062"/>
    <w:rsid w:val="00062177"/>
    <w:rsid w:val="00064CC8"/>
    <w:rsid w:val="00065B8B"/>
    <w:rsid w:val="00067A6C"/>
    <w:rsid w:val="000700BF"/>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57C0"/>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0C7C"/>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5940"/>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1944"/>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87A55"/>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52E6"/>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4CC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571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9E2"/>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4A7E"/>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2E47"/>
    <w:rsid w:val="006F3116"/>
    <w:rsid w:val="006F32D1"/>
    <w:rsid w:val="006F3E4F"/>
    <w:rsid w:val="006F4F5B"/>
    <w:rsid w:val="006F60AC"/>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66CF"/>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4FC6"/>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7A2"/>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9F573A"/>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B00"/>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2EC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1304"/>
    <w:rsid w:val="00AD2B35"/>
    <w:rsid w:val="00AD3995"/>
    <w:rsid w:val="00AD3AB4"/>
    <w:rsid w:val="00AD555B"/>
    <w:rsid w:val="00AD55AF"/>
    <w:rsid w:val="00AD5A96"/>
    <w:rsid w:val="00AD73FC"/>
    <w:rsid w:val="00AD799F"/>
    <w:rsid w:val="00AD79B9"/>
    <w:rsid w:val="00AE059F"/>
    <w:rsid w:val="00AE084C"/>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5C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2189"/>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53C3"/>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046"/>
    <w:rsid w:val="00C63412"/>
    <w:rsid w:val="00C6496E"/>
    <w:rsid w:val="00C64B63"/>
    <w:rsid w:val="00C650D0"/>
    <w:rsid w:val="00C65813"/>
    <w:rsid w:val="00C65CFD"/>
    <w:rsid w:val="00C65DE1"/>
    <w:rsid w:val="00C678BD"/>
    <w:rsid w:val="00C7005A"/>
    <w:rsid w:val="00C707D1"/>
    <w:rsid w:val="00C722AF"/>
    <w:rsid w:val="00C72466"/>
    <w:rsid w:val="00C72BAD"/>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3EC3"/>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35B7"/>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4FDA"/>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5700"/>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5AFF"/>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List Paragraph 1 Diagrama,List not in Table Diagrama,lp1 Diagrama,List Paragraph Red Diagrama"/>
    <w:link w:val="Sraopastraipa"/>
    <w:uiPriority w:val="34"/>
    <w:qFormat/>
    <w:locked/>
    <w:rsid w:val="00E72A77"/>
  </w:style>
  <w:style w:type="paragraph" w:styleId="Sraopastraipa">
    <w:name w:val="List Paragraph"/>
    <w:aliases w:val="Bullet 1,Use Case List Paragraph,List Paragraph111,Sąrašo pastraipa;Bullet,Lente,List Paragraph 1,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5.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13</Pages>
  <Words>26415</Words>
  <Characters>15058</Characters>
  <Application>Microsoft Office Word</Application>
  <DocSecurity>0</DocSecurity>
  <Lines>125</Lines>
  <Paragraphs>82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Egidijus Kemeraitis</cp:lastModifiedBy>
  <cp:revision>56</cp:revision>
  <dcterms:created xsi:type="dcterms:W3CDTF">2025-12-02T13:13:00Z</dcterms:created>
  <dcterms:modified xsi:type="dcterms:W3CDTF">2026-03-02T06:27:00Z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